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9416C6" w:rsidP="00D949AC" w14:paraId="2DA3F021" w14:textId="70A51926">
      <w:pPr>
        <w:jc w:val="right"/>
      </w:pPr>
      <w:r w:rsidRPr="009416C6">
        <w:t>дело № 5-</w:t>
      </w:r>
      <w:r w:rsidRPr="009416C6" w:rsidR="00B33B97">
        <w:t>833</w:t>
      </w:r>
      <w:r w:rsidRPr="009416C6">
        <w:t>-</w:t>
      </w:r>
      <w:r w:rsidRPr="009416C6" w:rsidR="00DC053B">
        <w:t>200</w:t>
      </w:r>
      <w:r w:rsidRPr="009416C6" w:rsidR="00A67A53">
        <w:t>4</w:t>
      </w:r>
      <w:r w:rsidRPr="009416C6">
        <w:t>/</w:t>
      </w:r>
      <w:r w:rsidRPr="009416C6" w:rsidR="000F40AE">
        <w:t>2024</w:t>
      </w:r>
    </w:p>
    <w:p w:rsidR="00D13934" w:rsidRPr="009416C6" w:rsidP="00D949AC" w14:paraId="053FE14E" w14:textId="77777777">
      <w:pPr>
        <w:jc w:val="center"/>
        <w:rPr>
          <w:b/>
        </w:rPr>
      </w:pPr>
      <w:r w:rsidRPr="009416C6">
        <w:rPr>
          <w:b/>
        </w:rPr>
        <w:t>ПОСТАНОВЛЕНИЕ</w:t>
      </w:r>
    </w:p>
    <w:p w:rsidR="00D13934" w:rsidRPr="009416C6" w:rsidP="00D949AC" w14:paraId="7EB33377" w14:textId="77777777">
      <w:pPr>
        <w:jc w:val="center"/>
      </w:pPr>
      <w:r w:rsidRPr="009416C6">
        <w:t>о назначении административного наказания</w:t>
      </w:r>
    </w:p>
    <w:p w:rsidR="00296A6C" w:rsidRPr="009416C6" w:rsidP="00D949AC" w14:paraId="3BCA5D08" w14:textId="10F2F17E">
      <w:r w:rsidRPr="009416C6">
        <w:t>30</w:t>
      </w:r>
      <w:r w:rsidRPr="009416C6" w:rsidR="00D13934">
        <w:t xml:space="preserve"> </w:t>
      </w:r>
      <w:r w:rsidRPr="009416C6">
        <w:t>июля</w:t>
      </w:r>
      <w:r w:rsidRPr="009416C6" w:rsidR="00337CD3">
        <w:t xml:space="preserve"> </w:t>
      </w:r>
      <w:r w:rsidRPr="009416C6" w:rsidR="00DC053B">
        <w:t>202</w:t>
      </w:r>
      <w:r w:rsidRPr="009416C6" w:rsidR="000F40AE">
        <w:t>4</w:t>
      </w:r>
      <w:r w:rsidRPr="009416C6" w:rsidR="00337CD3">
        <w:t xml:space="preserve"> </w:t>
      </w:r>
      <w:r w:rsidRPr="009416C6" w:rsidR="00D13934">
        <w:t xml:space="preserve">года     </w:t>
      </w:r>
      <w:r w:rsidRPr="009416C6">
        <w:t xml:space="preserve"> </w:t>
      </w:r>
      <w:r w:rsidRPr="009416C6" w:rsidR="00D13934">
        <w:t xml:space="preserve">   </w:t>
      </w:r>
      <w:r w:rsidRPr="009416C6" w:rsidR="00DC053B">
        <w:t xml:space="preserve"> </w:t>
      </w:r>
      <w:r w:rsidRPr="009416C6" w:rsidR="00D13934">
        <w:t xml:space="preserve">          </w:t>
      </w:r>
      <w:r w:rsidRPr="009416C6" w:rsidR="00B044F9">
        <w:t xml:space="preserve"> </w:t>
      </w:r>
      <w:r w:rsidRPr="009416C6" w:rsidR="008060B7">
        <w:t xml:space="preserve">         </w:t>
      </w:r>
      <w:r w:rsidRPr="009416C6" w:rsidR="00D13934">
        <w:t xml:space="preserve">       </w:t>
      </w:r>
      <w:r w:rsidRPr="009416C6" w:rsidR="008060B7">
        <w:t xml:space="preserve">   </w:t>
      </w:r>
      <w:r w:rsidRPr="009416C6" w:rsidR="00D13934">
        <w:t xml:space="preserve">                  </w:t>
      </w:r>
      <w:r w:rsidRPr="009416C6" w:rsidR="003B1B64">
        <w:t xml:space="preserve">        </w:t>
      </w:r>
      <w:r w:rsidRPr="009416C6" w:rsidR="00063543">
        <w:t xml:space="preserve"> </w:t>
      </w:r>
      <w:r w:rsidRPr="009416C6" w:rsidR="003B1B64">
        <w:t xml:space="preserve"> </w:t>
      </w:r>
      <w:r w:rsidRPr="009416C6" w:rsidR="00D13934">
        <w:t xml:space="preserve"> </w:t>
      </w:r>
      <w:r w:rsidRPr="009416C6" w:rsidR="00FF6F56">
        <w:t xml:space="preserve">    </w:t>
      </w:r>
      <w:r w:rsidRPr="009416C6" w:rsidR="004B74EE">
        <w:t xml:space="preserve">     </w:t>
      </w:r>
      <w:r w:rsidRPr="009416C6" w:rsidR="00FF6F56">
        <w:t xml:space="preserve"> </w:t>
      </w:r>
      <w:r w:rsidRPr="009416C6" w:rsidR="00D13934">
        <w:t>г. Нефтеюганск</w:t>
      </w:r>
    </w:p>
    <w:p w:rsidR="00296A6C" w:rsidRPr="009416C6" w:rsidP="00D949AC" w14:paraId="5D5FDF09" w14:textId="77777777"/>
    <w:p w:rsidR="00FF6F56" w:rsidRPr="009416C6" w:rsidP="00D949AC" w14:paraId="4859AD77" w14:textId="2851BC4F">
      <w:pPr>
        <w:ind w:firstLine="567"/>
        <w:jc w:val="both"/>
      </w:pPr>
      <w:r w:rsidRPr="009416C6">
        <w:t xml:space="preserve">Мировой судья судебного участка № </w:t>
      </w:r>
      <w:r w:rsidRPr="009416C6" w:rsidR="008060B7">
        <w:t>4</w:t>
      </w:r>
      <w:r w:rsidRPr="009416C6">
        <w:t xml:space="preserve"> Нефтеюганского судебного района Ханты-Мансийского автономного округа – Югры</w:t>
      </w:r>
      <w:r w:rsidRPr="009416C6" w:rsidR="00337CD3">
        <w:t xml:space="preserve"> </w:t>
      </w:r>
      <w:r w:rsidRPr="009416C6" w:rsidR="008060B7">
        <w:t>Постовалова Т.П.</w:t>
      </w:r>
      <w:r w:rsidRPr="009416C6" w:rsidR="00290275">
        <w:t>,</w:t>
      </w:r>
      <w:r w:rsidRPr="009416C6">
        <w:t xml:space="preserve"> </w:t>
      </w:r>
      <w:r w:rsidRPr="009416C6" w:rsidR="00296A6C">
        <w:t xml:space="preserve">(628309, </w:t>
      </w:r>
      <w:r w:rsidRPr="009416C6">
        <w:t xml:space="preserve">ХМАО-Югра, г. Нефтеюганск, </w:t>
      </w:r>
      <w:r w:rsidRPr="009416C6" w:rsidR="00A67A53">
        <w:t xml:space="preserve">1 </w:t>
      </w:r>
      <w:r w:rsidRPr="009416C6" w:rsidR="00A67A53">
        <w:t>мкр.,</w:t>
      </w:r>
      <w:r w:rsidRPr="009416C6" w:rsidR="00A67A53">
        <w:t xml:space="preserve"> 30 дом</w:t>
      </w:r>
      <w:r w:rsidRPr="009416C6">
        <w:t>), рассмотрев в открытом судебном заседании дело об административном правонарушении в отношении</w:t>
      </w:r>
      <w:r w:rsidRPr="009416C6" w:rsidR="00296A6C">
        <w:t>:</w:t>
      </w:r>
    </w:p>
    <w:p w:rsidR="00FF6F56" w:rsidRPr="009416C6" w:rsidP="00D949AC" w14:paraId="11D3765D" w14:textId="1761BB21">
      <w:pPr>
        <w:ind w:firstLine="567"/>
        <w:jc w:val="both"/>
      </w:pPr>
      <w:r w:rsidRPr="009416C6">
        <w:t>Гелетюк</w:t>
      </w:r>
      <w:r w:rsidRPr="009416C6">
        <w:t xml:space="preserve"> Д.</w:t>
      </w:r>
      <w:r w:rsidRPr="009416C6">
        <w:t xml:space="preserve"> Н.</w:t>
      </w:r>
      <w:r w:rsidRPr="009416C6" w:rsidR="00D13934">
        <w:t xml:space="preserve">, </w:t>
      </w:r>
      <w:r w:rsidRPr="009416C6">
        <w:t>***</w:t>
      </w:r>
      <w:r w:rsidRPr="009416C6" w:rsidR="00D13934">
        <w:t xml:space="preserve"> года рождения, уроженца </w:t>
      </w:r>
      <w:r w:rsidRPr="009416C6">
        <w:t>***</w:t>
      </w:r>
      <w:r w:rsidRPr="009416C6" w:rsidR="00D13934">
        <w:t xml:space="preserve">, </w:t>
      </w:r>
      <w:r w:rsidRPr="009416C6" w:rsidR="00337CD3">
        <w:t>зарегистрированного</w:t>
      </w:r>
      <w:r w:rsidRPr="009416C6" w:rsidR="00290275">
        <w:t xml:space="preserve"> </w:t>
      </w:r>
      <w:r w:rsidRPr="009416C6" w:rsidR="00296A6C">
        <w:t xml:space="preserve">и </w:t>
      </w:r>
      <w:r w:rsidRPr="009416C6" w:rsidR="00D13934">
        <w:t xml:space="preserve">проживающего по адресу: </w:t>
      </w:r>
      <w:r w:rsidRPr="009416C6">
        <w:t>***</w:t>
      </w:r>
      <w:r w:rsidRPr="009416C6" w:rsidR="00D13934">
        <w:t xml:space="preserve">, </w:t>
      </w:r>
      <w:r w:rsidRPr="009416C6">
        <w:t>паспортные данные: ***</w:t>
      </w:r>
    </w:p>
    <w:p w:rsidR="00D13934" w:rsidRPr="009416C6" w:rsidP="00D949AC" w14:paraId="416D7979" w14:textId="7870800F">
      <w:pPr>
        <w:ind w:firstLine="567"/>
        <w:jc w:val="both"/>
      </w:pPr>
      <w:r w:rsidRPr="009416C6">
        <w:t xml:space="preserve">в совершении административного </w:t>
      </w:r>
      <w:r w:rsidRPr="009416C6">
        <w:t>правонарушения, предусмотренного ч.</w:t>
      </w:r>
      <w:r w:rsidRPr="009416C6" w:rsidR="00337CD3">
        <w:t xml:space="preserve"> </w:t>
      </w:r>
      <w:r w:rsidRPr="009416C6">
        <w:t>2 ст. 12.2</w:t>
      </w:r>
      <w:r w:rsidRPr="009416C6" w:rsidR="00290275">
        <w:t xml:space="preserve"> </w:t>
      </w:r>
      <w:r w:rsidRPr="009416C6">
        <w:t>Кодекса Российской Федерации об административных правонарушениях,</w:t>
      </w:r>
    </w:p>
    <w:p w:rsidR="00D13934" w:rsidRPr="009416C6" w:rsidP="00D949AC" w14:paraId="1FD9FA64" w14:textId="77777777">
      <w:pPr>
        <w:jc w:val="center"/>
        <w:rPr>
          <w:b/>
          <w:bCs/>
        </w:rPr>
      </w:pPr>
      <w:r w:rsidRPr="009416C6">
        <w:rPr>
          <w:b/>
          <w:bCs/>
        </w:rPr>
        <w:t>У С Т А Н О В И Л:</w:t>
      </w:r>
    </w:p>
    <w:p w:rsidR="00D13934" w:rsidRPr="009416C6" w:rsidP="00D949AC" w14:paraId="0867833B" w14:textId="77777777"/>
    <w:p w:rsidR="00B33B97" w:rsidRPr="009416C6" w:rsidP="00D949AC" w14:paraId="368DB5CF" w14:textId="25F66E8B">
      <w:pPr>
        <w:ind w:firstLine="567"/>
        <w:jc w:val="both"/>
      </w:pPr>
      <w:r w:rsidRPr="009416C6">
        <w:t>Гелетюк Д.Н.</w:t>
      </w:r>
      <w:r w:rsidRPr="009416C6" w:rsidR="00D13934">
        <w:t xml:space="preserve">, </w:t>
      </w:r>
      <w:r w:rsidRPr="009416C6">
        <w:t>20.06.2024</w:t>
      </w:r>
      <w:r w:rsidRPr="009416C6" w:rsidR="00D13934">
        <w:t xml:space="preserve"> в </w:t>
      </w:r>
      <w:r w:rsidRPr="009416C6">
        <w:t>10</w:t>
      </w:r>
      <w:r w:rsidRPr="009416C6" w:rsidR="00B650D9">
        <w:t xml:space="preserve"> </w:t>
      </w:r>
      <w:r w:rsidRPr="009416C6" w:rsidR="00D13934">
        <w:t>час.</w:t>
      </w:r>
      <w:r w:rsidRPr="009416C6" w:rsidR="00B650D9">
        <w:t xml:space="preserve"> </w:t>
      </w:r>
      <w:r w:rsidRPr="009416C6">
        <w:t>15</w:t>
      </w:r>
      <w:r w:rsidRPr="009416C6" w:rsidR="00B650D9">
        <w:t xml:space="preserve"> мин.</w:t>
      </w:r>
      <w:r w:rsidRPr="009416C6" w:rsidR="00D13934">
        <w:t xml:space="preserve">, </w:t>
      </w:r>
      <w:r w:rsidRPr="009416C6" w:rsidR="00150C22">
        <w:t xml:space="preserve">в 16а мкр., </w:t>
      </w:r>
      <w:r w:rsidRPr="009416C6">
        <w:t>64</w:t>
      </w:r>
      <w:r w:rsidRPr="009416C6" w:rsidR="00EA633E">
        <w:t>, г. Нефтеюганска</w:t>
      </w:r>
      <w:r w:rsidRPr="009416C6" w:rsidR="00FF6F56">
        <w:t xml:space="preserve">, </w:t>
      </w:r>
      <w:r w:rsidRPr="009416C6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9416C6">
        <w:t>Мерседес Бенз С180</w:t>
      </w:r>
      <w:r w:rsidRPr="009416C6" w:rsidR="00B74470">
        <w:t xml:space="preserve"> </w:t>
      </w:r>
      <w:r w:rsidRPr="009416C6">
        <w:t>на передней части которого отсутствовал государственный регистрационный знак, а именно гос</w:t>
      </w:r>
      <w:r w:rsidRPr="009416C6">
        <w:t>ударственный регистрационный знак находился под передним лобовым стеклом, на задней части транспортного средства государственный регистрационный знак установлен без нарушений.</w:t>
      </w:r>
    </w:p>
    <w:p w:rsidR="00B33B97" w:rsidRPr="009416C6" w:rsidP="00D949AC" w14:paraId="29D190CB" w14:textId="77777777">
      <w:pPr>
        <w:ind w:firstLine="567"/>
        <w:jc w:val="both"/>
      </w:pPr>
      <w:r w:rsidRPr="009416C6">
        <w:t xml:space="preserve">В судебном заседании </w:t>
      </w:r>
      <w:r w:rsidRPr="009416C6">
        <w:t>Гелетюк</w:t>
      </w:r>
      <w:r w:rsidRPr="009416C6">
        <w:t xml:space="preserve"> Д.Н. вину в совершении правонарушения признал в полном объеме.</w:t>
      </w:r>
    </w:p>
    <w:p w:rsidR="00B33B97" w:rsidRPr="009416C6" w:rsidP="00D949AC" w14:paraId="0464CE74" w14:textId="77777777">
      <w:pPr>
        <w:ind w:firstLine="567"/>
        <w:jc w:val="both"/>
      </w:pPr>
      <w:r w:rsidRPr="009416C6">
        <w:t xml:space="preserve">Мировой судья, выслушав Гелетюк Д.Н., исследовав материалы административного дела, считает, что вина </w:t>
      </w:r>
      <w:r w:rsidRPr="009416C6">
        <w:t>Гелетюк Д.Н.</w:t>
      </w:r>
      <w:r w:rsidRPr="009416C6" w:rsidR="00BE6843">
        <w:t xml:space="preserve"> </w:t>
      </w:r>
      <w:r w:rsidRPr="009416C6">
        <w:t>в совершении правонарушения полностью доказана и подтверждается следующими док</w:t>
      </w:r>
      <w:r w:rsidRPr="009416C6">
        <w:t>азательствами:</w:t>
      </w:r>
    </w:p>
    <w:p w:rsidR="00FF6F56" w:rsidRPr="009416C6" w:rsidP="00D949AC" w14:paraId="46495E1A" w14:textId="665B8F6A">
      <w:pPr>
        <w:ind w:firstLine="567"/>
        <w:jc w:val="both"/>
      </w:pPr>
      <w:r w:rsidRPr="009416C6">
        <w:t>- протоколом об административном правонарушении</w:t>
      </w:r>
      <w:r w:rsidRPr="009416C6" w:rsidR="00A97302">
        <w:t xml:space="preserve"> </w:t>
      </w:r>
      <w:r w:rsidRPr="009416C6" w:rsidR="00B74470">
        <w:t xml:space="preserve">86 ХМ </w:t>
      </w:r>
      <w:r w:rsidRPr="009416C6" w:rsidR="00B33B97">
        <w:t>428574</w:t>
      </w:r>
      <w:r w:rsidRPr="009416C6" w:rsidR="008060B7">
        <w:t xml:space="preserve"> </w:t>
      </w:r>
      <w:r w:rsidRPr="009416C6" w:rsidR="00A97302">
        <w:t xml:space="preserve">от </w:t>
      </w:r>
      <w:r w:rsidRPr="009416C6" w:rsidR="00B33B97">
        <w:t>20.06.2024</w:t>
      </w:r>
      <w:r w:rsidRPr="009416C6">
        <w:t xml:space="preserve">, согласно которому </w:t>
      </w:r>
      <w:r w:rsidRPr="009416C6" w:rsidR="00B33B97">
        <w:t>Гелетюк Д.Н.</w:t>
      </w:r>
      <w:r w:rsidRPr="009416C6" w:rsidR="00BE6843">
        <w:t xml:space="preserve">, </w:t>
      </w:r>
      <w:r w:rsidRPr="009416C6" w:rsidR="00B33B97">
        <w:t xml:space="preserve">20.06.2024 в 10 час. 15 мин., в 16а </w:t>
      </w:r>
      <w:r w:rsidRPr="009416C6" w:rsidR="00B33B97">
        <w:t>мкр.,</w:t>
      </w:r>
      <w:r w:rsidRPr="009416C6" w:rsidR="00B33B97">
        <w:t xml:space="preserve"> 64, г. Нефтеюганска, управлял автомобилем </w:t>
      </w:r>
      <w:r w:rsidRPr="009416C6">
        <w:t>***</w:t>
      </w:r>
      <w:r w:rsidRPr="009416C6" w:rsidR="00B33B97">
        <w:t xml:space="preserve"> на передней части которого отсутствовал государственный регистрационный знак, а именно государственный регистрационный знак находился под передним лобовым стеклом, на задней части транспортного средства государственный регистрационный знак установлен без нарушений. </w:t>
      </w:r>
      <w:r w:rsidRPr="009416C6">
        <w:t>В данном протоколе и</w:t>
      </w:r>
      <w:r w:rsidRPr="009416C6">
        <w:t xml:space="preserve">меется собственноручная подпись </w:t>
      </w:r>
      <w:r w:rsidRPr="009416C6" w:rsidR="00B33B97">
        <w:t>Гелетюк Д.Н.</w:t>
      </w:r>
      <w:r w:rsidRPr="009416C6" w:rsidR="00BE6843">
        <w:t xml:space="preserve"> </w:t>
      </w:r>
      <w:r w:rsidRPr="009416C6">
        <w:t>о том, что он с данным протоколом ознакомлен, права ему разъяснены;</w:t>
      </w:r>
    </w:p>
    <w:p w:rsidR="00D949AC" w:rsidRPr="009416C6" w:rsidP="00D949AC" w14:paraId="68A10B42" w14:textId="6982A577">
      <w:pPr>
        <w:ind w:firstLine="567"/>
        <w:jc w:val="both"/>
      </w:pPr>
      <w:r w:rsidRPr="009416C6">
        <w:t>- фотофиксацией нарушения, согласно которой на автомобиле ***</w:t>
      </w:r>
      <w:r w:rsidRPr="009416C6">
        <w:t xml:space="preserve"> светлого цвет</w:t>
      </w:r>
      <w:r w:rsidRPr="009416C6" w:rsidR="00B33B97">
        <w:t>а</w:t>
      </w:r>
      <w:r w:rsidRPr="009416C6">
        <w:t xml:space="preserve"> отсутствует передний государственный регистрационны</w:t>
      </w:r>
      <w:r w:rsidRPr="009416C6">
        <w:t>й знак,</w:t>
      </w:r>
      <w:r w:rsidRPr="009416C6" w:rsidR="00B33B97">
        <w:t xml:space="preserve"> находится под лобовым стеклом,</w:t>
      </w:r>
      <w:r w:rsidRPr="009416C6">
        <w:t xml:space="preserve"> задний государственный регистрационный знак **</w:t>
      </w:r>
      <w:r w:rsidRPr="009416C6">
        <w:t xml:space="preserve">* </w:t>
      </w:r>
      <w:r w:rsidRPr="009416C6">
        <w:t xml:space="preserve"> присутствует</w:t>
      </w:r>
      <w:r w:rsidRPr="009416C6">
        <w:t xml:space="preserve">; </w:t>
      </w:r>
    </w:p>
    <w:p w:rsidR="00EA522A" w:rsidRPr="009416C6" w:rsidP="00D949AC" w14:paraId="4C8DAC9A" w14:textId="0539C06B">
      <w:pPr>
        <w:ind w:firstLine="567"/>
        <w:jc w:val="both"/>
      </w:pPr>
      <w:r w:rsidRPr="009416C6">
        <w:t xml:space="preserve">- карточкой операции с ВУ; </w:t>
      </w:r>
    </w:p>
    <w:p w:rsidR="00D949AC" w:rsidRPr="009416C6" w:rsidP="00D949AC" w14:paraId="39867E98" w14:textId="77777777">
      <w:pPr>
        <w:ind w:firstLine="567"/>
        <w:jc w:val="both"/>
      </w:pPr>
      <w:r w:rsidRPr="009416C6">
        <w:t xml:space="preserve">- сведениями о привлечении </w:t>
      </w:r>
      <w:r w:rsidRPr="009416C6" w:rsidR="00B33B97">
        <w:t>Гелетюк Д.Н.</w:t>
      </w:r>
      <w:r w:rsidRPr="009416C6">
        <w:t xml:space="preserve"> в административной ответственности, согласно которым </w:t>
      </w:r>
      <w:r w:rsidRPr="009416C6" w:rsidR="00B33B97">
        <w:t>Гелетюк Д.Н.</w:t>
      </w:r>
      <w:r w:rsidRPr="009416C6">
        <w:t xml:space="preserve"> в течении к</w:t>
      </w:r>
      <w:r w:rsidRPr="009416C6">
        <w:t>алендарного года более 20 раз привлекался к административной ответственности по главе 12 КоАП РФ.</w:t>
      </w:r>
    </w:p>
    <w:p w:rsidR="0032161C" w:rsidRPr="009416C6" w:rsidP="002B2E6D" w14:paraId="6A72EA1D" w14:textId="5F7F8D87">
      <w:pPr>
        <w:ind w:firstLine="567"/>
        <w:jc w:val="both"/>
      </w:pPr>
      <w:r w:rsidRPr="009416C6">
        <w:t xml:space="preserve">Все собранные доказательства оценены Мировым судьей по правилам статьи </w:t>
      </w:r>
      <w:hyperlink r:id="rId4" w:history="1">
        <w:r w:rsidRPr="009416C6">
          <w:rPr>
            <w:rStyle w:val="Hyperlink"/>
            <w:color w:val="auto"/>
            <w:u w:val="none"/>
          </w:rPr>
          <w:t>26.11</w:t>
        </w:r>
      </w:hyperlink>
      <w:r w:rsidRPr="009416C6">
        <w:t xml:space="preserve"> КоАП РФ</w:t>
      </w:r>
      <w:r w:rsidRPr="009416C6">
        <w:t>, являются относимыми, допустимыми, достаточными.</w:t>
      </w:r>
    </w:p>
    <w:p w:rsidR="00595260" w:rsidRPr="009416C6" w:rsidP="00D949AC" w14:paraId="648BC5B2" w14:textId="77B35599">
      <w:pPr>
        <w:ind w:firstLine="567"/>
        <w:jc w:val="both"/>
      </w:pPr>
      <w:r w:rsidRPr="009416C6">
        <w:t>В силу ч. 2 ст. 12.2 КоАП РФ управление транспортным средством без государственных</w:t>
      </w:r>
      <w:r w:rsidRPr="009416C6">
        <w:t xml:space="preserve">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</w:t>
      </w:r>
      <w:r w:rsidRPr="009416C6">
        <w:t>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</w:t>
      </w:r>
      <w:r w:rsidRPr="009416C6">
        <w:t>е права управления транспортными средствами на срок от одного до трех месяцев.</w:t>
      </w:r>
    </w:p>
    <w:p w:rsidR="00595260" w:rsidRPr="009416C6" w:rsidP="00D949AC" w14:paraId="612C19AD" w14:textId="77777777">
      <w:pPr>
        <w:ind w:firstLine="567"/>
        <w:jc w:val="both"/>
      </w:pPr>
      <w:r w:rsidRPr="009416C6">
        <w:t>В соответствии с требованиями пп. 1.3, 1.6 Правил дорожного движения РФ, утвержденных постановлением Правительства Российской Федерации от 23.10.1993 № 1090 (далее - ПДД РФ) уча</w:t>
      </w:r>
      <w:r w:rsidRPr="009416C6">
        <w:t xml:space="preserve">стники дорожного движения обязаны знать и соблюдать относящиеся к </w:t>
      </w:r>
      <w:r w:rsidRPr="009416C6">
        <w:t>ним требования Правил, а лица, нарушившие ПДД, несут ответственность в соответствии с действующим законодательством.</w:t>
      </w:r>
    </w:p>
    <w:p w:rsidR="00595260" w:rsidRPr="009416C6" w:rsidP="00D949AC" w14:paraId="73E1DDC8" w14:textId="77777777">
      <w:pPr>
        <w:ind w:firstLine="567"/>
        <w:jc w:val="both"/>
      </w:pPr>
      <w:r w:rsidRPr="009416C6">
        <w:t xml:space="preserve">В соответствии с п. </w:t>
      </w:r>
      <w:r w:rsidRPr="009416C6">
        <w:rPr>
          <w:iCs/>
        </w:rPr>
        <w:t>2</w:t>
      </w:r>
      <w:r w:rsidRPr="009416C6">
        <w:t>.</w:t>
      </w:r>
      <w:r w:rsidRPr="009416C6">
        <w:rPr>
          <w:iCs/>
        </w:rPr>
        <w:t>3</w:t>
      </w:r>
      <w:r w:rsidRPr="009416C6">
        <w:t>.</w:t>
      </w:r>
      <w:r w:rsidRPr="009416C6">
        <w:rPr>
          <w:iCs/>
        </w:rPr>
        <w:t>1</w:t>
      </w:r>
      <w:r w:rsidRPr="009416C6">
        <w:rPr>
          <w:shd w:val="clear" w:color="auto" w:fill="FFFFFF"/>
        </w:rPr>
        <w:t>. ПДД</w:t>
      </w:r>
      <w:r w:rsidRPr="009416C6">
        <w:t xml:space="preserve"> п</w:t>
      </w:r>
      <w:r w:rsidRPr="009416C6">
        <w:rPr>
          <w:shd w:val="clear" w:color="auto" w:fill="FFFFFF"/>
        </w:rPr>
        <w:t>еред выездом проверить и в пути обеспечит</w:t>
      </w:r>
      <w:r w:rsidRPr="009416C6">
        <w:rPr>
          <w:shd w:val="clear" w:color="auto" w:fill="FFFFFF"/>
        </w:rPr>
        <w:t>ь исправное техническое состояние транспортного средства в соответствии с </w:t>
      </w:r>
      <w:hyperlink r:id="rId5" w:anchor="/document/1305770/entry/2000" w:history="1">
        <w:r w:rsidRPr="009416C6">
          <w:rPr>
            <w:shd w:val="clear" w:color="auto" w:fill="FFFFFF"/>
          </w:rPr>
          <w:t>Основными положениями</w:t>
        </w:r>
      </w:hyperlink>
      <w:r w:rsidRPr="009416C6">
        <w:rPr>
          <w:shd w:val="clear" w:color="auto" w:fill="FFFFFF"/>
        </w:rPr>
        <w:t> по допуску транспортных средств к эксплуатации и обязанностями должностных лиц</w:t>
      </w:r>
      <w:r w:rsidRPr="009416C6">
        <w:rPr>
          <w:shd w:val="clear" w:color="auto" w:fill="FFFFFF"/>
        </w:rPr>
        <w:t xml:space="preserve"> по обеспечению безопасности дорожного движения</w:t>
      </w:r>
    </w:p>
    <w:p w:rsidR="00595260" w:rsidRPr="009416C6" w:rsidP="00D949AC" w14:paraId="3B063CFD" w14:textId="77777777">
      <w:pPr>
        <w:ind w:firstLine="567"/>
        <w:jc w:val="both"/>
      </w:pPr>
      <w:r w:rsidRPr="009416C6"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</w:t>
      </w:r>
      <w:r w:rsidRPr="009416C6">
        <w:t>х регистрационных знаков соответствующего образца.</w:t>
      </w:r>
    </w:p>
    <w:p w:rsidR="00595260" w:rsidRPr="009416C6" w:rsidP="00D949AC" w14:paraId="795E8F26" w14:textId="77777777">
      <w:pPr>
        <w:ind w:firstLine="567"/>
        <w:jc w:val="both"/>
      </w:pPr>
      <w:r w:rsidRPr="009416C6"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</w:t>
      </w:r>
      <w:r w:rsidRPr="009416C6">
        <w:t>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95260" w:rsidRPr="009416C6" w:rsidP="00D949AC" w14:paraId="3BA68B75" w14:textId="1AC67327">
      <w:pPr>
        <w:ind w:firstLine="567"/>
        <w:jc w:val="both"/>
        <w:rPr>
          <w:rFonts w:eastAsiaTheme="minorHAnsi"/>
          <w:lang w:eastAsia="en-US"/>
        </w:rPr>
      </w:pPr>
      <w:r w:rsidRPr="009416C6">
        <w:t>Согласно правовой позиции, выраженной в абзаце 3 пункта 4 постановления Пленума Верховного Суда Росси</w:t>
      </w:r>
      <w:r w:rsidRPr="009416C6">
        <w:t>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</w:t>
      </w:r>
      <w:r w:rsidRPr="009416C6">
        <w:t xml:space="preserve">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</w:t>
      </w:r>
      <w:r w:rsidRPr="009416C6">
        <w:t xml:space="preserve">в том числе без государственных регистрационных знаков (в том числе без одного из них). </w:t>
      </w:r>
    </w:p>
    <w:p w:rsidR="0092368D" w:rsidRPr="009416C6" w:rsidP="00D949AC" w14:paraId="61303F11" w14:textId="35E7BA41">
      <w:pPr>
        <w:ind w:firstLine="567"/>
        <w:jc w:val="both"/>
      </w:pPr>
      <w:r w:rsidRPr="009416C6">
        <w:t xml:space="preserve">Факт управления </w:t>
      </w:r>
      <w:r w:rsidRPr="009416C6" w:rsidR="00B33B97">
        <w:t>Гелетюк Д.Н.</w:t>
      </w:r>
      <w:r w:rsidRPr="009416C6">
        <w:t xml:space="preserve"> </w:t>
      </w:r>
      <w:r w:rsidRPr="009416C6">
        <w:t>транспортным средств</w:t>
      </w:r>
      <w:r w:rsidRPr="009416C6" w:rsidR="00D82A6D">
        <w:t>ом подтвержден материалами дела (</w:t>
      </w:r>
      <w:r w:rsidRPr="009416C6">
        <w:t xml:space="preserve">протоколом об </w:t>
      </w:r>
      <w:r w:rsidRPr="009416C6" w:rsidR="00D82A6D">
        <w:t xml:space="preserve">административном правонарушении, фотофиксацией нарушения, </w:t>
      </w:r>
      <w:r w:rsidRPr="009416C6" w:rsidR="003E3C84">
        <w:t>иными материалами).</w:t>
      </w:r>
    </w:p>
    <w:p w:rsidR="0092368D" w:rsidRPr="009416C6" w:rsidP="00D949AC" w14:paraId="12F05D40" w14:textId="77777777">
      <w:pPr>
        <w:ind w:firstLine="567"/>
        <w:jc w:val="both"/>
      </w:pPr>
      <w:r w:rsidRPr="009416C6">
        <w:t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 w:rsidRPr="009416C6">
        <w:t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368D" w:rsidRPr="009416C6" w:rsidP="00D949AC" w14:paraId="2A362436" w14:textId="77777777">
      <w:pPr>
        <w:ind w:firstLine="567"/>
        <w:jc w:val="both"/>
      </w:pPr>
      <w:r w:rsidRPr="009416C6">
        <w:t xml:space="preserve">Эти данные устанавливаются протоколом </w:t>
      </w:r>
      <w:r w:rsidRPr="009416C6">
        <w:t>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 w:rsidRPr="009416C6">
        <w:t>ными документами, а также показаниями специальных технических средств, вещественными доказательствами.</w:t>
      </w:r>
    </w:p>
    <w:p w:rsidR="00B304CA" w:rsidRPr="009416C6" w:rsidP="00D949AC" w14:paraId="67C021EE" w14:textId="43AB2219">
      <w:pPr>
        <w:ind w:firstLine="567"/>
        <w:jc w:val="both"/>
      </w:pPr>
      <w:r w:rsidRPr="009416C6">
        <w:t>Протокол об административном правонарушении составлен с соблюдением требований статьи 28.2 КоАП РФ, процессуальные права привлекаемо</w:t>
      </w:r>
      <w:r w:rsidRPr="009416C6" w:rsidR="00E42F8F">
        <w:t xml:space="preserve">го лица </w:t>
      </w:r>
      <w:r w:rsidRPr="009416C6">
        <w:t xml:space="preserve">при его </w:t>
      </w:r>
      <w:r w:rsidRPr="009416C6" w:rsidR="00CA1B53">
        <w:t xml:space="preserve">составлении </w:t>
      </w:r>
      <w:r w:rsidRPr="009416C6">
        <w:t xml:space="preserve">не нарушены. Содержание названного протокола свидетельствует о том, что </w:t>
      </w:r>
      <w:r w:rsidRPr="009416C6" w:rsidR="00B33B97">
        <w:t>Гелетюк Д.Н.</w:t>
      </w:r>
      <w:r w:rsidRPr="009416C6" w:rsidR="00E42F8F">
        <w:t xml:space="preserve"> </w:t>
      </w:r>
      <w:r w:rsidRPr="009416C6">
        <w:t xml:space="preserve">присутствовал при составлении </w:t>
      </w:r>
      <w:r w:rsidRPr="009416C6" w:rsidR="00CA1B53">
        <w:t>протокола</w:t>
      </w:r>
      <w:r w:rsidRPr="009416C6">
        <w:t>, объем прав, которыми он наделен в соответствии с названным кодексом и Конституцией Российской Федерации, до его сведения до</w:t>
      </w:r>
      <w:r w:rsidRPr="009416C6">
        <w:t>веден</w:t>
      </w:r>
      <w:r w:rsidRPr="009416C6" w:rsidR="00CA1B53">
        <w:t>ы</w:t>
      </w:r>
      <w:r w:rsidRPr="009416C6">
        <w:t>, с содержанием протокола он ознакомлен, копия протокола ему вручена.</w:t>
      </w:r>
      <w:r w:rsidRPr="009416C6" w:rsidR="003E3C84">
        <w:t xml:space="preserve"> Замечаний, дополнений </w:t>
      </w:r>
      <w:r w:rsidRPr="009416C6" w:rsidR="00B33B97">
        <w:t>Гелетюк Д.Н.</w:t>
      </w:r>
      <w:r w:rsidRPr="009416C6" w:rsidR="00AA0DB5">
        <w:t xml:space="preserve"> </w:t>
      </w:r>
      <w:r w:rsidRPr="009416C6" w:rsidR="003E3C84">
        <w:t>к содержанию протокола не высказывались.</w:t>
      </w:r>
    </w:p>
    <w:p w:rsidR="00E3318A" w:rsidRPr="009416C6" w:rsidP="00D949AC" w14:paraId="3EEDE150" w14:textId="3EE0122A">
      <w:pPr>
        <w:ind w:firstLine="567"/>
        <w:jc w:val="both"/>
      </w:pPr>
      <w:r w:rsidRPr="009416C6">
        <w:t>Таким образом, д</w:t>
      </w:r>
      <w:r w:rsidRPr="009416C6" w:rsidR="00EA633E">
        <w:t xml:space="preserve">ействия </w:t>
      </w:r>
      <w:r w:rsidRPr="009416C6" w:rsidR="00B33B97">
        <w:t>Гелетюк Д.Н.</w:t>
      </w:r>
      <w:r w:rsidRPr="009416C6" w:rsidR="00840F64">
        <w:t xml:space="preserve"> </w:t>
      </w:r>
      <w:r w:rsidRPr="009416C6">
        <w:t xml:space="preserve">мировой </w:t>
      </w:r>
      <w:r w:rsidRPr="009416C6" w:rsidR="00EA633E">
        <w:t>судья квалифицирует по ч.</w:t>
      </w:r>
      <w:r w:rsidRPr="009416C6" w:rsidR="00921101">
        <w:t xml:space="preserve"> </w:t>
      </w:r>
      <w:r w:rsidRPr="009416C6" w:rsidR="00EA633E">
        <w:t xml:space="preserve">2 ст. 12.2 Кодекса Российской Федерации об административных правонарушениях, </w:t>
      </w:r>
      <w:r w:rsidRPr="009416C6" w:rsidR="0068120F">
        <w:t>как у</w:t>
      </w:r>
      <w:r w:rsidRPr="009416C6" w:rsidR="009D6016">
        <w:rPr>
          <w:rFonts w:eastAsiaTheme="minorHAnsi"/>
          <w:lang w:eastAsia="en-US"/>
        </w:rPr>
        <w:t>правление транспортным средством без государственных регистрационных знаков</w:t>
      </w:r>
      <w:r w:rsidRPr="009416C6" w:rsidR="007848EB">
        <w:rPr>
          <w:rFonts w:eastAsiaTheme="minorHAnsi"/>
          <w:lang w:eastAsia="en-US"/>
        </w:rPr>
        <w:t>.</w:t>
      </w:r>
    </w:p>
    <w:p w:rsidR="00D949AC" w:rsidRPr="009416C6" w:rsidP="00D949AC" w14:paraId="22532F3A" w14:textId="77777777">
      <w:pPr>
        <w:ind w:firstLine="567"/>
        <w:jc w:val="both"/>
      </w:pPr>
      <w:r w:rsidRPr="009416C6">
        <w:t xml:space="preserve">При назначении наказания судья учитывает характер совершенного административного правонарушения, </w:t>
      </w:r>
      <w:r w:rsidRPr="009416C6">
        <w:t xml:space="preserve">личность </w:t>
      </w:r>
      <w:r w:rsidRPr="009416C6" w:rsidR="00B33B97">
        <w:t>Гелетюк Д.Н.</w:t>
      </w:r>
    </w:p>
    <w:p w:rsidR="00D949AC" w:rsidRPr="009416C6" w:rsidP="00D949AC" w14:paraId="6470F885" w14:textId="6C478E66">
      <w:pPr>
        <w:ind w:firstLine="567"/>
        <w:jc w:val="both"/>
      </w:pPr>
      <w:r w:rsidRPr="009416C6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E82297" w:rsidRPr="009416C6" w:rsidP="00D949AC" w14:paraId="76351737" w14:textId="77777777">
      <w:pPr>
        <w:ind w:firstLine="567"/>
        <w:jc w:val="both"/>
      </w:pPr>
      <w:r w:rsidRPr="009416C6">
        <w:t>Обстоятельством, отягчающим административную ответственн</w:t>
      </w:r>
      <w:r w:rsidRPr="009416C6">
        <w:t xml:space="preserve">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</w:t>
      </w:r>
      <w:r w:rsidRPr="009416C6">
        <w:t xml:space="preserve">предусмотренного гл. 12 Кодекса Российской Федерации об административных правонарушениях.    </w:t>
      </w:r>
    </w:p>
    <w:p w:rsidR="00D949AC" w:rsidRPr="009416C6" w:rsidP="006349F5" w14:paraId="2498F135" w14:textId="43B15348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9416C6">
        <w:t>Учитывая обстоятельства совершенного правонарушения, данные о личности виновного, суд назначает Гелетюк Д.Н. наказание в виде лишения права управления транспортными средствами в предела</w:t>
      </w:r>
      <w:r w:rsidRPr="009416C6" w:rsidR="004863BE">
        <w:t>х санкции ч. 2 ст. 12.2 КоАП РФ, что</w:t>
      </w:r>
      <w:r w:rsidRPr="009416C6" w:rsidR="00882772">
        <w:t xml:space="preserve"> по мнению Мирового судьи достигает целей административного наказания, </w:t>
      </w:r>
      <w:r w:rsidRPr="009416C6" w:rsidR="00BC70F4">
        <w:t>предусмотренных ст. 3.1 КоАП РФ</w:t>
      </w:r>
      <w:r w:rsidRPr="009416C6" w:rsidR="00434AD5">
        <w:t>,</w:t>
      </w:r>
      <w:r w:rsidRPr="009416C6" w:rsidR="00BC70F4">
        <w:t xml:space="preserve"> и предупредит </w:t>
      </w:r>
      <w:r w:rsidRPr="009416C6" w:rsidR="006349F5">
        <w:t>совершение</w:t>
      </w:r>
      <w:r w:rsidRPr="009416C6" w:rsidR="00A46CC6">
        <w:t xml:space="preserve"> </w:t>
      </w:r>
      <w:r w:rsidRPr="009416C6" w:rsidR="00BC70F4">
        <w:t>новых правонарушений, как самим правонарушителем, так и другими лицами.</w:t>
      </w:r>
    </w:p>
    <w:p w:rsidR="00D949AC" w:rsidRPr="009416C6" w:rsidP="00D949AC" w14:paraId="1A6A4271" w14:textId="77777777">
      <w:pPr>
        <w:ind w:firstLine="567"/>
        <w:jc w:val="both"/>
      </w:pPr>
      <w:r w:rsidRPr="009416C6">
        <w:t>С учётом изложенного, руководствуясь ст. ст. 29.9 ч.1, 29.10, 29.11 Кодекса Российской Фед</w:t>
      </w:r>
      <w:r w:rsidRPr="009416C6">
        <w:t>ерации об административных правонарушениях, мировой судья</w:t>
      </w:r>
    </w:p>
    <w:p w:rsidR="00D949AC" w:rsidRPr="009416C6" w:rsidP="00D949AC" w14:paraId="7983A7C3" w14:textId="77777777">
      <w:pPr>
        <w:ind w:firstLine="567"/>
        <w:jc w:val="both"/>
      </w:pPr>
    </w:p>
    <w:p w:rsidR="00D949AC" w:rsidRPr="009416C6" w:rsidP="00D949AC" w14:paraId="4AC7E551" w14:textId="77777777">
      <w:pPr>
        <w:jc w:val="center"/>
        <w:rPr>
          <w:b/>
          <w:bCs/>
        </w:rPr>
      </w:pPr>
      <w:r w:rsidRPr="009416C6">
        <w:rPr>
          <w:b/>
          <w:bCs/>
        </w:rPr>
        <w:t>П О С Т А Н О В И Л:</w:t>
      </w:r>
    </w:p>
    <w:p w:rsidR="00D949AC" w:rsidRPr="009416C6" w:rsidP="00D949AC" w14:paraId="71B52977" w14:textId="77777777">
      <w:pPr>
        <w:ind w:firstLine="720"/>
        <w:jc w:val="both"/>
      </w:pPr>
    </w:p>
    <w:p w:rsidR="00D949AC" w:rsidRPr="009416C6" w:rsidP="00D949AC" w14:paraId="4E04C0A7" w14:textId="4111F28D">
      <w:pPr>
        <w:ind w:firstLine="567"/>
        <w:jc w:val="both"/>
      </w:pPr>
      <w:r w:rsidRPr="009416C6">
        <w:t>Гелетюк</w:t>
      </w:r>
      <w:r w:rsidRPr="009416C6">
        <w:t xml:space="preserve"> Д.</w:t>
      </w:r>
      <w:r w:rsidRPr="009416C6">
        <w:t xml:space="preserve"> Н.</w:t>
      </w:r>
      <w:r w:rsidRPr="009416C6"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ему административное наказание в виде лишения права управления</w:t>
      </w:r>
      <w:r w:rsidRPr="009416C6">
        <w:t xml:space="preserve"> транспортными средствами на срок 01 (один) месяц.</w:t>
      </w:r>
    </w:p>
    <w:p w:rsidR="00D949AC" w:rsidRPr="009416C6" w:rsidP="00D949AC" w14:paraId="275F9B6A" w14:textId="77777777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9416C6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D949AC" w:rsidRPr="009416C6" w:rsidP="00D949AC" w14:paraId="19D9F5B2" w14:textId="77777777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9416C6">
        <w:t>Разъяснить, что в течение трех рабочих дней со дня вступления в законную силу</w:t>
      </w:r>
      <w:r w:rsidRPr="009416C6"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</w:t>
      </w:r>
      <w:r w:rsidRPr="009416C6">
        <w:t>тот же срок.</w:t>
      </w:r>
    </w:p>
    <w:p w:rsidR="00D949AC" w:rsidRPr="009416C6" w:rsidP="00D949AC" w14:paraId="59B36C61" w14:textId="77777777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9416C6"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</w:t>
      </w:r>
      <w:r w:rsidRPr="009416C6">
        <w:t>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949AC" w:rsidRPr="009416C6" w:rsidP="00D949AC" w14:paraId="7D8171BC" w14:textId="77777777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  <w:r w:rsidRPr="009416C6">
        <w:t>Постанов</w:t>
      </w:r>
      <w:r w:rsidRPr="009416C6">
        <w:t>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 w:rsidRPr="009416C6">
        <w:tab/>
      </w:r>
    </w:p>
    <w:p w:rsidR="00D949AC" w:rsidRPr="009416C6" w:rsidP="00D949AC" w14:paraId="69F53FB7" w14:textId="77777777">
      <w:pPr>
        <w:tabs>
          <w:tab w:val="left" w:pos="2640"/>
        </w:tabs>
        <w:autoSpaceDE w:val="0"/>
        <w:autoSpaceDN w:val="0"/>
        <w:adjustRightInd w:val="0"/>
        <w:jc w:val="both"/>
      </w:pPr>
    </w:p>
    <w:p w:rsidR="009416C6" w:rsidRPr="009416C6" w:rsidP="0009797E" w14:paraId="6892F35F" w14:textId="77777777">
      <w:pPr>
        <w:widowControl w:val="0"/>
        <w:shd w:val="clear" w:color="auto" w:fill="FFFFFF"/>
        <w:autoSpaceDE w:val="0"/>
        <w:ind w:firstLine="567"/>
        <w:jc w:val="both"/>
      </w:pPr>
    </w:p>
    <w:p w:rsidR="00D949AC" w:rsidRPr="009416C6" w:rsidP="0009797E" w14:paraId="4FAE2FB6" w14:textId="20046B1C">
      <w:pPr>
        <w:widowControl w:val="0"/>
        <w:shd w:val="clear" w:color="auto" w:fill="FFFFFF"/>
        <w:autoSpaceDE w:val="0"/>
        <w:ind w:firstLine="567"/>
        <w:jc w:val="both"/>
      </w:pPr>
      <w:r w:rsidRPr="009416C6">
        <w:t xml:space="preserve">Мировой судья                                                         </w:t>
      </w:r>
      <w:r w:rsidRPr="009416C6" w:rsidR="0009797E">
        <w:t xml:space="preserve">               </w:t>
      </w:r>
      <w:r w:rsidRPr="009416C6">
        <w:t xml:space="preserve">  Т.П. Постовалова</w:t>
      </w:r>
    </w:p>
    <w:p w:rsidR="00D949AC" w:rsidRPr="009416C6" w:rsidP="00D949AC" w14:paraId="68693FB1" w14:textId="77777777">
      <w:pPr>
        <w:suppressAutoHyphens/>
        <w:jc w:val="both"/>
        <w:rPr>
          <w:bCs/>
          <w:spacing w:val="-5"/>
          <w:lang w:eastAsia="ar-SA"/>
        </w:rPr>
      </w:pPr>
    </w:p>
    <w:p w:rsidR="006F0C3D" w:rsidRPr="009416C6" w:rsidP="00D949AC" w14:paraId="50BF8C57" w14:textId="5D5F1AED">
      <w:pPr>
        <w:widowControl w:val="0"/>
        <w:ind w:firstLine="567"/>
        <w:jc w:val="both"/>
      </w:pPr>
    </w:p>
    <w:sectPr w:rsidSect="006349F5">
      <w:pgSz w:w="11906" w:h="16838"/>
      <w:pgMar w:top="709" w:right="851" w:bottom="568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63543"/>
    <w:rsid w:val="0009797E"/>
    <w:rsid w:val="000E40B1"/>
    <w:rsid w:val="000E4F76"/>
    <w:rsid w:val="000F2F25"/>
    <w:rsid w:val="000F40AE"/>
    <w:rsid w:val="00114DFB"/>
    <w:rsid w:val="0011625D"/>
    <w:rsid w:val="00150C22"/>
    <w:rsid w:val="00170D77"/>
    <w:rsid w:val="001A10BD"/>
    <w:rsid w:val="00236260"/>
    <w:rsid w:val="00290275"/>
    <w:rsid w:val="00296A6C"/>
    <w:rsid w:val="002B2E6D"/>
    <w:rsid w:val="002D18B9"/>
    <w:rsid w:val="002F062F"/>
    <w:rsid w:val="00312E21"/>
    <w:rsid w:val="0032161C"/>
    <w:rsid w:val="00337CD3"/>
    <w:rsid w:val="00341E64"/>
    <w:rsid w:val="003435F7"/>
    <w:rsid w:val="00353A91"/>
    <w:rsid w:val="003734A5"/>
    <w:rsid w:val="003A035F"/>
    <w:rsid w:val="003B1B64"/>
    <w:rsid w:val="003B521A"/>
    <w:rsid w:val="003E3C84"/>
    <w:rsid w:val="00434AD5"/>
    <w:rsid w:val="004863BE"/>
    <w:rsid w:val="004B74EE"/>
    <w:rsid w:val="00501226"/>
    <w:rsid w:val="0052231E"/>
    <w:rsid w:val="00531C80"/>
    <w:rsid w:val="00532BF7"/>
    <w:rsid w:val="00595260"/>
    <w:rsid w:val="005C439B"/>
    <w:rsid w:val="00623A9A"/>
    <w:rsid w:val="006349F5"/>
    <w:rsid w:val="006424A9"/>
    <w:rsid w:val="0068120F"/>
    <w:rsid w:val="006F0C3D"/>
    <w:rsid w:val="007845F7"/>
    <w:rsid w:val="007848EB"/>
    <w:rsid w:val="00796758"/>
    <w:rsid w:val="007D4938"/>
    <w:rsid w:val="008060B7"/>
    <w:rsid w:val="00815C2B"/>
    <w:rsid w:val="00840F64"/>
    <w:rsid w:val="00882772"/>
    <w:rsid w:val="008C61D7"/>
    <w:rsid w:val="008E7AAF"/>
    <w:rsid w:val="00921101"/>
    <w:rsid w:val="0092368D"/>
    <w:rsid w:val="009310EB"/>
    <w:rsid w:val="00935A04"/>
    <w:rsid w:val="009416C6"/>
    <w:rsid w:val="009515C7"/>
    <w:rsid w:val="00953F81"/>
    <w:rsid w:val="00962D91"/>
    <w:rsid w:val="009965C2"/>
    <w:rsid w:val="009D6016"/>
    <w:rsid w:val="009F0C82"/>
    <w:rsid w:val="009F7C8F"/>
    <w:rsid w:val="00A46CC6"/>
    <w:rsid w:val="00A67A53"/>
    <w:rsid w:val="00A91FFE"/>
    <w:rsid w:val="00A97302"/>
    <w:rsid w:val="00AA0933"/>
    <w:rsid w:val="00AA0DB5"/>
    <w:rsid w:val="00AA67E5"/>
    <w:rsid w:val="00AD06D9"/>
    <w:rsid w:val="00B044F9"/>
    <w:rsid w:val="00B304CA"/>
    <w:rsid w:val="00B33B97"/>
    <w:rsid w:val="00B40219"/>
    <w:rsid w:val="00B650D9"/>
    <w:rsid w:val="00B74470"/>
    <w:rsid w:val="00BB20E0"/>
    <w:rsid w:val="00BC70F4"/>
    <w:rsid w:val="00BE6843"/>
    <w:rsid w:val="00C325E8"/>
    <w:rsid w:val="00CA1B53"/>
    <w:rsid w:val="00D13934"/>
    <w:rsid w:val="00D21A49"/>
    <w:rsid w:val="00D82A6D"/>
    <w:rsid w:val="00D949AC"/>
    <w:rsid w:val="00DA66D4"/>
    <w:rsid w:val="00DC053B"/>
    <w:rsid w:val="00DC0E9C"/>
    <w:rsid w:val="00DE6339"/>
    <w:rsid w:val="00E3318A"/>
    <w:rsid w:val="00E36363"/>
    <w:rsid w:val="00E42F8F"/>
    <w:rsid w:val="00E82297"/>
    <w:rsid w:val="00EA522A"/>
    <w:rsid w:val="00EA633E"/>
    <w:rsid w:val="00EB496D"/>
    <w:rsid w:val="00EC1F89"/>
    <w:rsid w:val="00EC7E2D"/>
    <w:rsid w:val="00ED3932"/>
    <w:rsid w:val="00F45435"/>
    <w:rsid w:val="00F77AEC"/>
    <w:rsid w:val="00FB25D7"/>
    <w:rsid w:val="00FD03CC"/>
    <w:rsid w:val="00FD2D50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949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0454&amp;dst=102445&amp;field=134&amp;date=05.08.2024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